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5B5CF" w14:textId="5082347F" w:rsidR="00290901" w:rsidRPr="00EA7E95" w:rsidRDefault="00290901">
      <w:pPr>
        <w:rPr>
          <w:sz w:val="22"/>
          <w:szCs w:val="22"/>
        </w:rPr>
      </w:pPr>
      <w:r w:rsidRPr="00EA7E95">
        <w:rPr>
          <w:sz w:val="22"/>
          <w:szCs w:val="22"/>
        </w:rPr>
        <w:t>In 2024 Girls Inc</w:t>
      </w:r>
      <w:r w:rsidR="00304A99">
        <w:rPr>
          <w:sz w:val="22"/>
          <w:szCs w:val="22"/>
        </w:rPr>
        <w:t>.</w:t>
      </w:r>
      <w:r w:rsidRPr="00EA7E95">
        <w:rPr>
          <w:sz w:val="22"/>
          <w:szCs w:val="22"/>
        </w:rPr>
        <w:t xml:space="preserve"> D</w:t>
      </w:r>
      <w:r w:rsidR="00304A99">
        <w:rPr>
          <w:sz w:val="22"/>
          <w:szCs w:val="22"/>
        </w:rPr>
        <w:t>C</w:t>
      </w:r>
      <w:r w:rsidRPr="00EA7E95">
        <w:rPr>
          <w:sz w:val="22"/>
          <w:szCs w:val="22"/>
        </w:rPr>
        <w:t xml:space="preserve"> celebrated 20 years of serving </w:t>
      </w:r>
      <w:r w:rsidR="00F01A9A" w:rsidRPr="00EA7E95">
        <w:rPr>
          <w:sz w:val="22"/>
          <w:szCs w:val="22"/>
        </w:rPr>
        <w:t>girls</w:t>
      </w:r>
      <w:r w:rsidRPr="00EA7E95">
        <w:rPr>
          <w:sz w:val="22"/>
          <w:szCs w:val="22"/>
        </w:rPr>
        <w:t xml:space="preserve"> and young women in the </w:t>
      </w:r>
      <w:r w:rsidR="00F01A9A" w:rsidRPr="00EA7E95">
        <w:rPr>
          <w:sz w:val="22"/>
          <w:szCs w:val="22"/>
        </w:rPr>
        <w:t>Washington</w:t>
      </w:r>
      <w:r w:rsidRPr="00EA7E95">
        <w:rPr>
          <w:sz w:val="22"/>
          <w:szCs w:val="22"/>
        </w:rPr>
        <w:t xml:space="preserve"> Metropolitan Area. Throughout our existence</w:t>
      </w:r>
      <w:r w:rsidR="00304A99">
        <w:rPr>
          <w:sz w:val="22"/>
          <w:szCs w:val="22"/>
        </w:rPr>
        <w:t xml:space="preserve"> </w:t>
      </w:r>
      <w:r w:rsidRPr="00EA7E95">
        <w:rPr>
          <w:sz w:val="22"/>
          <w:szCs w:val="22"/>
        </w:rPr>
        <w:t>Girls Inc</w:t>
      </w:r>
      <w:r w:rsidR="00304A99">
        <w:rPr>
          <w:sz w:val="22"/>
          <w:szCs w:val="22"/>
        </w:rPr>
        <w:t xml:space="preserve">. </w:t>
      </w:r>
      <w:r w:rsidRPr="00EA7E95">
        <w:rPr>
          <w:sz w:val="22"/>
          <w:szCs w:val="22"/>
        </w:rPr>
        <w:t xml:space="preserve">DC vision and mission has been guided by our </w:t>
      </w:r>
      <w:r w:rsidR="00304A99">
        <w:rPr>
          <w:sz w:val="22"/>
          <w:szCs w:val="22"/>
        </w:rPr>
        <w:t xml:space="preserve">commitment </w:t>
      </w:r>
      <w:r w:rsidRPr="00EA7E95">
        <w:rPr>
          <w:sz w:val="22"/>
          <w:szCs w:val="22"/>
        </w:rPr>
        <w:t>to increase the number of girls it serves</w:t>
      </w:r>
      <w:r w:rsidR="00C81A5F">
        <w:rPr>
          <w:sz w:val="22"/>
          <w:szCs w:val="22"/>
        </w:rPr>
        <w:t>.</w:t>
      </w:r>
      <w:r w:rsidRPr="00EA7E95">
        <w:rPr>
          <w:sz w:val="22"/>
          <w:szCs w:val="22"/>
        </w:rPr>
        <w:t xml:space="preserve"> </w:t>
      </w:r>
      <w:r w:rsidR="00C81A5F">
        <w:rPr>
          <w:sz w:val="22"/>
          <w:szCs w:val="22"/>
        </w:rPr>
        <w:t>T</w:t>
      </w:r>
      <w:r w:rsidRPr="00EA7E95">
        <w:rPr>
          <w:sz w:val="22"/>
          <w:szCs w:val="22"/>
        </w:rPr>
        <w:t xml:space="preserve">hrough </w:t>
      </w:r>
      <w:r w:rsidR="00F01A9A" w:rsidRPr="00EA7E95">
        <w:rPr>
          <w:sz w:val="22"/>
          <w:szCs w:val="22"/>
        </w:rPr>
        <w:t>breadth</w:t>
      </w:r>
      <w:r w:rsidRPr="00EA7E95">
        <w:rPr>
          <w:sz w:val="22"/>
          <w:szCs w:val="22"/>
        </w:rPr>
        <w:t xml:space="preserve"> and depth of </w:t>
      </w:r>
      <w:r w:rsidR="00F01A9A" w:rsidRPr="00EA7E95">
        <w:rPr>
          <w:sz w:val="22"/>
          <w:szCs w:val="22"/>
        </w:rPr>
        <w:t>programs</w:t>
      </w:r>
      <w:r w:rsidRPr="00EA7E95">
        <w:rPr>
          <w:sz w:val="22"/>
          <w:szCs w:val="22"/>
        </w:rPr>
        <w:t xml:space="preserve"> </w:t>
      </w:r>
      <w:r w:rsidR="00C81A5F">
        <w:rPr>
          <w:sz w:val="22"/>
          <w:szCs w:val="22"/>
        </w:rPr>
        <w:t xml:space="preserve">and </w:t>
      </w:r>
      <w:r w:rsidRPr="00EA7E95">
        <w:rPr>
          <w:sz w:val="22"/>
          <w:szCs w:val="22"/>
        </w:rPr>
        <w:t xml:space="preserve">across all three pillars </w:t>
      </w:r>
      <w:r w:rsidR="00304A99">
        <w:rPr>
          <w:sz w:val="22"/>
          <w:szCs w:val="22"/>
        </w:rPr>
        <w:t>in</w:t>
      </w:r>
      <w:r w:rsidRPr="00EA7E95">
        <w:rPr>
          <w:sz w:val="22"/>
          <w:szCs w:val="22"/>
        </w:rPr>
        <w:t xml:space="preserve"> </w:t>
      </w:r>
      <w:r w:rsidR="00F01A9A" w:rsidRPr="00EA7E95">
        <w:rPr>
          <w:sz w:val="22"/>
          <w:szCs w:val="22"/>
        </w:rPr>
        <w:t>Elementary</w:t>
      </w:r>
      <w:r w:rsidRPr="00EA7E95">
        <w:rPr>
          <w:sz w:val="22"/>
          <w:szCs w:val="22"/>
        </w:rPr>
        <w:t xml:space="preserve">, Middle and </w:t>
      </w:r>
      <w:r w:rsidR="00304A99">
        <w:rPr>
          <w:sz w:val="22"/>
          <w:szCs w:val="22"/>
        </w:rPr>
        <w:t>H</w:t>
      </w:r>
      <w:r w:rsidRPr="00EA7E95">
        <w:rPr>
          <w:sz w:val="22"/>
          <w:szCs w:val="22"/>
        </w:rPr>
        <w:t xml:space="preserve">igh </w:t>
      </w:r>
      <w:r w:rsidR="00304A99">
        <w:rPr>
          <w:sz w:val="22"/>
          <w:szCs w:val="22"/>
        </w:rPr>
        <w:t>S</w:t>
      </w:r>
      <w:r w:rsidRPr="00EA7E95">
        <w:rPr>
          <w:sz w:val="22"/>
          <w:szCs w:val="22"/>
        </w:rPr>
        <w:t>chool</w:t>
      </w:r>
      <w:r w:rsidR="00304A99">
        <w:rPr>
          <w:sz w:val="22"/>
          <w:szCs w:val="22"/>
        </w:rPr>
        <w:t>s in the Greater Washington Area</w:t>
      </w:r>
      <w:r w:rsidR="00C81A5F">
        <w:rPr>
          <w:sz w:val="22"/>
          <w:szCs w:val="22"/>
        </w:rPr>
        <w:t xml:space="preserve"> we believe in powerful girls in an equitable world.</w:t>
      </w:r>
    </w:p>
    <w:p w14:paraId="6272142B" w14:textId="73617EC1" w:rsidR="00290901" w:rsidRPr="00EA7E95" w:rsidRDefault="00290901">
      <w:pPr>
        <w:rPr>
          <w:sz w:val="22"/>
          <w:szCs w:val="22"/>
        </w:rPr>
      </w:pPr>
      <w:r w:rsidRPr="00EA7E95">
        <w:rPr>
          <w:sz w:val="22"/>
          <w:szCs w:val="22"/>
        </w:rPr>
        <w:t>Phase 2 of our strategic planning</w:t>
      </w:r>
      <w:r w:rsidR="00304A99">
        <w:rPr>
          <w:sz w:val="22"/>
          <w:szCs w:val="22"/>
        </w:rPr>
        <w:t xml:space="preserve"> process</w:t>
      </w:r>
      <w:r w:rsidRPr="00EA7E95">
        <w:rPr>
          <w:sz w:val="22"/>
          <w:szCs w:val="22"/>
        </w:rPr>
        <w:t xml:space="preserve"> will provide the roadmap and </w:t>
      </w:r>
      <w:r w:rsidR="00F01A9A" w:rsidRPr="00EA7E95">
        <w:rPr>
          <w:sz w:val="22"/>
          <w:szCs w:val="22"/>
        </w:rPr>
        <w:t>benchmarks</w:t>
      </w:r>
      <w:r w:rsidRPr="00EA7E95">
        <w:rPr>
          <w:sz w:val="22"/>
          <w:szCs w:val="22"/>
        </w:rPr>
        <w:t xml:space="preserve"> for </w:t>
      </w:r>
      <w:r w:rsidR="00F01A9A" w:rsidRPr="00EA7E95">
        <w:rPr>
          <w:sz w:val="22"/>
          <w:szCs w:val="22"/>
        </w:rPr>
        <w:t>how</w:t>
      </w:r>
      <w:r w:rsidRPr="00EA7E95">
        <w:rPr>
          <w:sz w:val="22"/>
          <w:szCs w:val="22"/>
        </w:rPr>
        <w:t xml:space="preserve"> we will </w:t>
      </w:r>
      <w:r w:rsidR="00F01A9A" w:rsidRPr="00EA7E95">
        <w:rPr>
          <w:sz w:val="22"/>
          <w:szCs w:val="22"/>
        </w:rPr>
        <w:t>measure</w:t>
      </w:r>
      <w:r w:rsidRPr="00EA7E95">
        <w:rPr>
          <w:sz w:val="22"/>
          <w:szCs w:val="22"/>
        </w:rPr>
        <w:t xml:space="preserve"> success and chart our path</w:t>
      </w:r>
      <w:r w:rsidR="00304A99">
        <w:rPr>
          <w:sz w:val="22"/>
          <w:szCs w:val="22"/>
        </w:rPr>
        <w:t xml:space="preserve"> towards inspiring all girls and young women to be strong, smart and bold</w:t>
      </w:r>
      <w:r w:rsidRPr="00EA7E95">
        <w:rPr>
          <w:sz w:val="22"/>
          <w:szCs w:val="22"/>
        </w:rPr>
        <w:t>.</w:t>
      </w:r>
      <w:r w:rsidR="00304A99">
        <w:rPr>
          <w:sz w:val="22"/>
          <w:szCs w:val="22"/>
        </w:rPr>
        <w:t xml:space="preserve"> W</w:t>
      </w:r>
      <w:r w:rsidRPr="00EA7E95">
        <w:rPr>
          <w:sz w:val="22"/>
          <w:szCs w:val="22"/>
        </w:rPr>
        <w:t>e are excited to engage with key stakeholders f</w:t>
      </w:r>
      <w:r w:rsidR="00304A99">
        <w:rPr>
          <w:sz w:val="22"/>
          <w:szCs w:val="22"/>
        </w:rPr>
        <w:t>rom</w:t>
      </w:r>
      <w:r w:rsidRPr="00EA7E95">
        <w:rPr>
          <w:sz w:val="22"/>
          <w:szCs w:val="22"/>
        </w:rPr>
        <w:t xml:space="preserve"> our </w:t>
      </w:r>
      <w:r w:rsidR="00304A99">
        <w:rPr>
          <w:sz w:val="22"/>
          <w:szCs w:val="22"/>
        </w:rPr>
        <w:t>R</w:t>
      </w:r>
      <w:r w:rsidRPr="00EA7E95">
        <w:rPr>
          <w:sz w:val="22"/>
          <w:szCs w:val="22"/>
        </w:rPr>
        <w:t xml:space="preserve">egion and the </w:t>
      </w:r>
      <w:r w:rsidR="00F01A9A" w:rsidRPr="00EA7E95">
        <w:rPr>
          <w:sz w:val="22"/>
          <w:szCs w:val="22"/>
        </w:rPr>
        <w:t>National</w:t>
      </w:r>
      <w:r w:rsidRPr="00EA7E95">
        <w:rPr>
          <w:sz w:val="22"/>
          <w:szCs w:val="22"/>
        </w:rPr>
        <w:t xml:space="preserve"> </w:t>
      </w:r>
      <w:r w:rsidR="00304A99">
        <w:rPr>
          <w:sz w:val="22"/>
          <w:szCs w:val="22"/>
        </w:rPr>
        <w:t>O</w:t>
      </w:r>
      <w:r w:rsidRPr="00EA7E95">
        <w:rPr>
          <w:sz w:val="22"/>
          <w:szCs w:val="22"/>
        </w:rPr>
        <w:t xml:space="preserve">ffice to support </w:t>
      </w:r>
      <w:r w:rsidR="00304A99">
        <w:rPr>
          <w:sz w:val="22"/>
          <w:szCs w:val="22"/>
        </w:rPr>
        <w:t xml:space="preserve">the </w:t>
      </w:r>
      <w:r w:rsidRPr="00EA7E95">
        <w:rPr>
          <w:sz w:val="22"/>
          <w:szCs w:val="22"/>
        </w:rPr>
        <w:t xml:space="preserve">development of our STRATEGIC PLAN 2025-2028 which will be shared later this year. </w:t>
      </w:r>
    </w:p>
    <w:p w14:paraId="1D95D95D" w14:textId="402EB09D" w:rsidR="00290901" w:rsidRPr="00EA7E95" w:rsidRDefault="00290901">
      <w:pPr>
        <w:rPr>
          <w:sz w:val="22"/>
          <w:szCs w:val="22"/>
        </w:rPr>
      </w:pPr>
      <w:r w:rsidRPr="00EA7E95">
        <w:rPr>
          <w:sz w:val="22"/>
          <w:szCs w:val="22"/>
        </w:rPr>
        <w:t xml:space="preserve">Key </w:t>
      </w:r>
      <w:r w:rsidR="00F01A9A" w:rsidRPr="00EA7E95">
        <w:rPr>
          <w:sz w:val="22"/>
          <w:szCs w:val="22"/>
        </w:rPr>
        <w:t>priorities</w:t>
      </w:r>
      <w:r w:rsidRPr="00EA7E95">
        <w:rPr>
          <w:sz w:val="22"/>
          <w:szCs w:val="22"/>
        </w:rPr>
        <w:t xml:space="preserve"> in our success </w:t>
      </w:r>
      <w:r w:rsidR="00304A99" w:rsidRPr="00EA7E95">
        <w:rPr>
          <w:sz w:val="22"/>
          <w:szCs w:val="22"/>
        </w:rPr>
        <w:t>include</w:t>
      </w:r>
      <w:r w:rsidR="00304A99">
        <w:rPr>
          <w:sz w:val="22"/>
          <w:szCs w:val="22"/>
        </w:rPr>
        <w:t>:</w:t>
      </w:r>
    </w:p>
    <w:p w14:paraId="598201C2" w14:textId="07A850CC" w:rsidR="00290901" w:rsidRPr="00EA7E95" w:rsidRDefault="00304A99" w:rsidP="00290901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</w:t>
      </w:r>
      <w:r w:rsidR="00290901" w:rsidRPr="00EA7E95">
        <w:rPr>
          <w:sz w:val="22"/>
          <w:szCs w:val="22"/>
        </w:rPr>
        <w:t xml:space="preserve">etermining new revenue streams </w:t>
      </w:r>
    </w:p>
    <w:p w14:paraId="74F26FFF" w14:textId="34396E96" w:rsidR="00290901" w:rsidRPr="00EA7E95" w:rsidRDefault="00304A99" w:rsidP="00290901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En</w:t>
      </w:r>
      <w:r w:rsidRPr="00EA7E95">
        <w:rPr>
          <w:sz w:val="22"/>
          <w:szCs w:val="22"/>
        </w:rPr>
        <w:t>gaging</w:t>
      </w:r>
      <w:r w:rsidR="00290901" w:rsidRPr="00EA7E95">
        <w:rPr>
          <w:sz w:val="22"/>
          <w:szCs w:val="22"/>
        </w:rPr>
        <w:t xml:space="preserve"> corporate </w:t>
      </w:r>
      <w:r w:rsidR="00F01A9A" w:rsidRPr="00EA7E95">
        <w:rPr>
          <w:sz w:val="22"/>
          <w:szCs w:val="22"/>
        </w:rPr>
        <w:t>partnerships</w:t>
      </w:r>
      <w:r w:rsidR="00290901" w:rsidRPr="00EA7E95">
        <w:rPr>
          <w:sz w:val="22"/>
          <w:szCs w:val="22"/>
        </w:rPr>
        <w:t xml:space="preserve"> for career pa</w:t>
      </w:r>
      <w:r>
        <w:rPr>
          <w:sz w:val="22"/>
          <w:szCs w:val="22"/>
        </w:rPr>
        <w:t>t</w:t>
      </w:r>
      <w:r w:rsidR="00290901" w:rsidRPr="00EA7E95">
        <w:rPr>
          <w:sz w:val="22"/>
          <w:szCs w:val="22"/>
        </w:rPr>
        <w:t>h</w:t>
      </w:r>
      <w:r>
        <w:rPr>
          <w:sz w:val="22"/>
          <w:szCs w:val="22"/>
        </w:rPr>
        <w:t>s</w:t>
      </w:r>
      <w:r w:rsidR="00290901" w:rsidRPr="00EA7E95">
        <w:rPr>
          <w:sz w:val="22"/>
          <w:szCs w:val="22"/>
        </w:rPr>
        <w:t xml:space="preserve"> and wor</w:t>
      </w:r>
      <w:r>
        <w:rPr>
          <w:sz w:val="22"/>
          <w:szCs w:val="22"/>
        </w:rPr>
        <w:t>k</w:t>
      </w:r>
      <w:r w:rsidR="00290901" w:rsidRPr="00EA7E95">
        <w:rPr>
          <w:sz w:val="22"/>
          <w:szCs w:val="22"/>
        </w:rPr>
        <w:t xml:space="preserve">force </w:t>
      </w:r>
      <w:r w:rsidR="00F01A9A" w:rsidRPr="00EA7E95">
        <w:rPr>
          <w:sz w:val="22"/>
          <w:szCs w:val="22"/>
        </w:rPr>
        <w:t>development</w:t>
      </w:r>
    </w:p>
    <w:p w14:paraId="77A5559B" w14:textId="1B8AE1B4" w:rsidR="00290901" w:rsidRPr="00EA7E95" w:rsidRDefault="00304A99" w:rsidP="00290901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</w:t>
      </w:r>
      <w:r w:rsidR="00290901" w:rsidRPr="00EA7E95">
        <w:rPr>
          <w:sz w:val="22"/>
          <w:szCs w:val="22"/>
        </w:rPr>
        <w:t xml:space="preserve">reating responsive and cutting-edge programming that is </w:t>
      </w:r>
      <w:r>
        <w:rPr>
          <w:sz w:val="22"/>
          <w:szCs w:val="22"/>
        </w:rPr>
        <w:t>aligned</w:t>
      </w:r>
      <w:r w:rsidR="00290901" w:rsidRPr="00EA7E95">
        <w:rPr>
          <w:sz w:val="22"/>
          <w:szCs w:val="22"/>
        </w:rPr>
        <w:t xml:space="preserve"> to </w:t>
      </w:r>
      <w:r w:rsidR="00F01A9A" w:rsidRPr="00EA7E95">
        <w:rPr>
          <w:sz w:val="22"/>
          <w:szCs w:val="22"/>
        </w:rPr>
        <w:t>developmental</w:t>
      </w:r>
      <w:r w:rsidR="00290901" w:rsidRPr="00EA7E95">
        <w:rPr>
          <w:sz w:val="22"/>
          <w:szCs w:val="22"/>
        </w:rPr>
        <w:t xml:space="preserve"> needs of girls and young adults</w:t>
      </w:r>
    </w:p>
    <w:p w14:paraId="2EE062E1" w14:textId="7A37ABFE" w:rsidR="00290901" w:rsidRPr="00EA7E95" w:rsidRDefault="00304A99" w:rsidP="00290901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B</w:t>
      </w:r>
      <w:r w:rsidR="00F01A9A" w:rsidRPr="00EA7E95">
        <w:rPr>
          <w:sz w:val="22"/>
          <w:szCs w:val="22"/>
        </w:rPr>
        <w:t>uilding</w:t>
      </w:r>
      <w:r w:rsidR="00290901" w:rsidRPr="00EA7E95">
        <w:rPr>
          <w:sz w:val="22"/>
          <w:szCs w:val="22"/>
        </w:rPr>
        <w:t xml:space="preserve"> the </w:t>
      </w:r>
      <w:r w:rsidR="00F01A9A" w:rsidRPr="00EA7E95">
        <w:rPr>
          <w:sz w:val="22"/>
          <w:szCs w:val="22"/>
        </w:rPr>
        <w:t>infrastructure</w:t>
      </w:r>
      <w:r w:rsidR="00290901" w:rsidRPr="00EA7E95">
        <w:rPr>
          <w:sz w:val="22"/>
          <w:szCs w:val="22"/>
        </w:rPr>
        <w:t xml:space="preserve">, </w:t>
      </w:r>
      <w:r w:rsidR="00C81A5F" w:rsidRPr="00EA7E95">
        <w:rPr>
          <w:sz w:val="22"/>
          <w:szCs w:val="22"/>
        </w:rPr>
        <w:t>policies,</w:t>
      </w:r>
      <w:r w:rsidR="00290901" w:rsidRPr="00EA7E95">
        <w:rPr>
          <w:sz w:val="22"/>
          <w:szCs w:val="22"/>
        </w:rPr>
        <w:t xml:space="preserve"> and processes to withstand </w:t>
      </w:r>
      <w:r w:rsidR="00F01A9A" w:rsidRPr="00EA7E95">
        <w:rPr>
          <w:sz w:val="22"/>
          <w:szCs w:val="22"/>
        </w:rPr>
        <w:t>organizational</w:t>
      </w:r>
      <w:r w:rsidR="00290901" w:rsidRPr="00EA7E95">
        <w:rPr>
          <w:sz w:val="22"/>
          <w:szCs w:val="22"/>
        </w:rPr>
        <w:t xml:space="preserve"> </w:t>
      </w:r>
      <w:r w:rsidR="00F01A9A" w:rsidRPr="00EA7E95">
        <w:rPr>
          <w:sz w:val="22"/>
          <w:szCs w:val="22"/>
        </w:rPr>
        <w:t>shifts</w:t>
      </w:r>
      <w:r w:rsidR="00290901" w:rsidRPr="00EA7E95">
        <w:rPr>
          <w:sz w:val="22"/>
          <w:szCs w:val="22"/>
        </w:rPr>
        <w:t xml:space="preserve"> </w:t>
      </w:r>
    </w:p>
    <w:p w14:paraId="0F1BADAB" w14:textId="199E21EC" w:rsidR="00290901" w:rsidRPr="00EA7E95" w:rsidRDefault="00304A99" w:rsidP="00290901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</w:t>
      </w:r>
      <w:r w:rsidR="00290901" w:rsidRPr="00EA7E95">
        <w:rPr>
          <w:sz w:val="22"/>
          <w:szCs w:val="22"/>
        </w:rPr>
        <w:t xml:space="preserve">ncreased advocacy </w:t>
      </w:r>
      <w:r>
        <w:rPr>
          <w:sz w:val="22"/>
          <w:szCs w:val="22"/>
        </w:rPr>
        <w:t xml:space="preserve">development </w:t>
      </w:r>
      <w:r w:rsidR="00290901" w:rsidRPr="00EA7E95">
        <w:rPr>
          <w:sz w:val="22"/>
          <w:szCs w:val="22"/>
        </w:rPr>
        <w:t xml:space="preserve">at the local level </w:t>
      </w:r>
    </w:p>
    <w:p w14:paraId="70A4DDFA" w14:textId="1CF9ECBA" w:rsidR="00EA7E95" w:rsidRPr="00EA7E95" w:rsidRDefault="00EA7E95" w:rsidP="00EA7E95">
      <w:pPr>
        <w:rPr>
          <w:sz w:val="22"/>
          <w:szCs w:val="22"/>
        </w:rPr>
      </w:pPr>
      <w:r w:rsidRPr="00EA7E95">
        <w:rPr>
          <w:sz w:val="22"/>
          <w:szCs w:val="22"/>
        </w:rPr>
        <w:t xml:space="preserve">Some key goals and program objectives that ground this work </w:t>
      </w:r>
      <w:r>
        <w:rPr>
          <w:sz w:val="22"/>
          <w:szCs w:val="22"/>
        </w:rPr>
        <w:t xml:space="preserve">over </w:t>
      </w:r>
      <w:r w:rsidRPr="00EA7E95">
        <w:rPr>
          <w:sz w:val="22"/>
          <w:szCs w:val="22"/>
        </w:rPr>
        <w:t>the next 3 years  include</w:t>
      </w:r>
      <w:r w:rsidR="00304A99">
        <w:rPr>
          <w:sz w:val="22"/>
          <w:szCs w:val="22"/>
        </w:rPr>
        <w:t>:</w:t>
      </w:r>
    </w:p>
    <w:p w14:paraId="16537DEF" w14:textId="3AFB4E86" w:rsidR="00EA7E95" w:rsidRDefault="00EA7E95" w:rsidP="00EA7E95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EA7E95">
        <w:rPr>
          <w:sz w:val="22"/>
          <w:szCs w:val="22"/>
        </w:rPr>
        <w:t>Expanding programming to reach at least 1,000 girls a year</w:t>
      </w:r>
    </w:p>
    <w:p w14:paraId="2A52F141" w14:textId="3661BD3C" w:rsidR="00EA7E95" w:rsidRPr="00EA7E95" w:rsidRDefault="00EA7E95" w:rsidP="00EA7E95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EA7E95">
        <w:rPr>
          <w:sz w:val="22"/>
          <w:szCs w:val="22"/>
        </w:rPr>
        <w:t xml:space="preserve">Ensuring the delivery of </w:t>
      </w:r>
      <w:r w:rsidR="00C81A5F" w:rsidRPr="00EA7E95">
        <w:rPr>
          <w:sz w:val="22"/>
          <w:szCs w:val="22"/>
        </w:rPr>
        <w:t>evidence</w:t>
      </w:r>
      <w:r w:rsidRPr="00EA7E95">
        <w:rPr>
          <w:sz w:val="22"/>
          <w:szCs w:val="22"/>
        </w:rPr>
        <w:t>-based curriculum</w:t>
      </w:r>
    </w:p>
    <w:p w14:paraId="4AFE21E8" w14:textId="0AC412C7" w:rsidR="00EA7E95" w:rsidRPr="00EA7E95" w:rsidRDefault="00EA7E95" w:rsidP="00EA7E95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EA7E95">
        <w:rPr>
          <w:sz w:val="22"/>
          <w:szCs w:val="22"/>
        </w:rPr>
        <w:t xml:space="preserve">Increasing the academic achievements of </w:t>
      </w:r>
      <w:r w:rsidR="00304A99">
        <w:rPr>
          <w:sz w:val="22"/>
          <w:szCs w:val="22"/>
        </w:rPr>
        <w:t>participants</w:t>
      </w:r>
    </w:p>
    <w:p w14:paraId="20EF1A9D" w14:textId="64C89D6E" w:rsidR="00EA7E95" w:rsidRDefault="00EA7E95" w:rsidP="00EA7E95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EA7E95">
        <w:rPr>
          <w:sz w:val="22"/>
          <w:szCs w:val="22"/>
        </w:rPr>
        <w:t xml:space="preserve">Improving health and wellness of the </w:t>
      </w:r>
      <w:r w:rsidR="00304A99">
        <w:rPr>
          <w:sz w:val="22"/>
          <w:szCs w:val="22"/>
        </w:rPr>
        <w:t>participants</w:t>
      </w:r>
    </w:p>
    <w:p w14:paraId="297ABFAC" w14:textId="3F733043" w:rsidR="00EA7E95" w:rsidRPr="00EA7E95" w:rsidRDefault="00EA7E95" w:rsidP="00EA7E95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EA7E95">
        <w:rPr>
          <w:sz w:val="22"/>
          <w:szCs w:val="22"/>
        </w:rPr>
        <w:t xml:space="preserve">Promoting financial, social, and political empowerment among the </w:t>
      </w:r>
      <w:r w:rsidR="00304A99">
        <w:rPr>
          <w:sz w:val="22"/>
          <w:szCs w:val="22"/>
        </w:rPr>
        <w:t>participants</w:t>
      </w:r>
      <w:r w:rsidRPr="00EA7E95">
        <w:rPr>
          <w:sz w:val="22"/>
          <w:szCs w:val="22"/>
        </w:rPr>
        <w:t xml:space="preserve"> served</w:t>
      </w:r>
      <w:r w:rsidR="00304A99">
        <w:rPr>
          <w:sz w:val="22"/>
          <w:szCs w:val="22"/>
        </w:rPr>
        <w:t xml:space="preserve"> towards increasing</w:t>
      </w:r>
      <w:r w:rsidRPr="00EA7E95">
        <w:rPr>
          <w:sz w:val="22"/>
          <w:szCs w:val="22"/>
        </w:rPr>
        <w:t xml:space="preserve"> leadership opportunities and civic </w:t>
      </w:r>
      <w:r w:rsidR="00C81A5F">
        <w:rPr>
          <w:sz w:val="22"/>
          <w:szCs w:val="22"/>
        </w:rPr>
        <w:t>engagement</w:t>
      </w:r>
    </w:p>
    <w:p w14:paraId="6517EAF8" w14:textId="738ECFE4" w:rsidR="00EA7E95" w:rsidRPr="00EA7E95" w:rsidRDefault="00EA7E95" w:rsidP="00EA7E95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EA7E95">
        <w:rPr>
          <w:sz w:val="22"/>
          <w:szCs w:val="22"/>
        </w:rPr>
        <w:t xml:space="preserve">Inspiring </w:t>
      </w:r>
      <w:r w:rsidR="00304A99">
        <w:rPr>
          <w:sz w:val="22"/>
          <w:szCs w:val="22"/>
        </w:rPr>
        <w:t>participants</w:t>
      </w:r>
      <w:r w:rsidRPr="00EA7E95">
        <w:rPr>
          <w:sz w:val="22"/>
          <w:szCs w:val="22"/>
        </w:rPr>
        <w:t xml:space="preserve"> served to be confident and </w:t>
      </w:r>
      <w:r w:rsidR="00C81A5F" w:rsidRPr="00EA7E95">
        <w:rPr>
          <w:sz w:val="22"/>
          <w:szCs w:val="22"/>
        </w:rPr>
        <w:t>bold</w:t>
      </w:r>
    </w:p>
    <w:p w14:paraId="619E22DA" w14:textId="028DAC5D" w:rsidR="00EA7E95" w:rsidRPr="00EA7E95" w:rsidRDefault="00EA7E95" w:rsidP="00EA7E95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EA7E95">
        <w:rPr>
          <w:sz w:val="22"/>
          <w:szCs w:val="22"/>
        </w:rPr>
        <w:t xml:space="preserve">Building pathways for the girls served to be financially independent women in positions of </w:t>
      </w:r>
      <w:r w:rsidR="00C81A5F" w:rsidRPr="00EA7E95">
        <w:rPr>
          <w:sz w:val="22"/>
          <w:szCs w:val="22"/>
        </w:rPr>
        <w:t>influence</w:t>
      </w:r>
    </w:p>
    <w:p w14:paraId="0AAC0194" w14:textId="7043D7FE" w:rsidR="00EA7E95" w:rsidRPr="00EA7E95" w:rsidRDefault="00EA7E95" w:rsidP="00EA7E95">
      <w:pPr>
        <w:pStyle w:val="ListParagraph"/>
        <w:numPr>
          <w:ilvl w:val="0"/>
          <w:numId w:val="2"/>
        </w:numPr>
        <w:rPr>
          <w:sz w:val="22"/>
          <w:szCs w:val="22"/>
        </w:rPr>
      </w:pPr>
      <w:r w:rsidRPr="00EA7E95">
        <w:rPr>
          <w:sz w:val="22"/>
          <w:szCs w:val="22"/>
        </w:rPr>
        <w:t>Being seen as a trusted and influential presence by stakeholders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A7E95" w14:paraId="21AC2E9F" w14:textId="77777777" w:rsidTr="00C81A5F">
        <w:trPr>
          <w:trHeight w:val="1367"/>
        </w:trPr>
        <w:tc>
          <w:tcPr>
            <w:tcW w:w="9350" w:type="dxa"/>
            <w:shd w:val="clear" w:color="auto" w:fill="FF0000"/>
          </w:tcPr>
          <w:p w14:paraId="47AFCF1C" w14:textId="77777777" w:rsidR="00EA7E95" w:rsidRDefault="00EA7E95" w:rsidP="00304A99">
            <w:pPr>
              <w:jc w:val="center"/>
            </w:pPr>
          </w:p>
          <w:p w14:paraId="7FE5B09C" w14:textId="1445A94D" w:rsidR="00EA7E95" w:rsidRPr="00EA7E95" w:rsidRDefault="00EA7E95" w:rsidP="00304A99">
            <w:pPr>
              <w:jc w:val="center"/>
              <w:rPr>
                <w:rFonts w:ascii="Aptos ExtraBold" w:hAnsi="Aptos ExtraBold"/>
                <w:b/>
                <w:bCs/>
                <w:color w:val="FFFFFF" w:themeColor="background1"/>
                <w:sz w:val="32"/>
                <w:szCs w:val="32"/>
              </w:rPr>
            </w:pPr>
            <w:r w:rsidRPr="00EA7E95">
              <w:rPr>
                <w:rFonts w:ascii="Aptos ExtraBold" w:hAnsi="Aptos ExtraBold"/>
                <w:b/>
                <w:bCs/>
                <w:color w:val="FFFFFF" w:themeColor="background1"/>
                <w:sz w:val="32"/>
                <w:szCs w:val="32"/>
              </w:rPr>
              <w:t xml:space="preserve">GIRLS INC. </w:t>
            </w:r>
            <w:r w:rsidR="00304A99">
              <w:rPr>
                <w:rFonts w:ascii="Aptos ExtraBold" w:hAnsi="Aptos ExtraBold"/>
                <w:b/>
                <w:bCs/>
                <w:color w:val="FFFFFF" w:themeColor="background1"/>
                <w:sz w:val="32"/>
                <w:szCs w:val="32"/>
              </w:rPr>
              <w:t>D</w:t>
            </w:r>
            <w:r>
              <w:rPr>
                <w:rFonts w:ascii="Aptos ExtraBold" w:hAnsi="Aptos ExtraBold"/>
                <w:b/>
                <w:bCs/>
                <w:color w:val="FFFFFF" w:themeColor="background1"/>
                <w:sz w:val="32"/>
                <w:szCs w:val="32"/>
              </w:rPr>
              <w:t xml:space="preserve">C </w:t>
            </w:r>
            <w:r w:rsidR="00D16392">
              <w:rPr>
                <w:rFonts w:ascii="Aptos ExtraBold" w:hAnsi="Aptos ExtraBold"/>
                <w:b/>
                <w:bCs/>
                <w:color w:val="FFFFFF" w:themeColor="background1"/>
                <w:sz w:val="32"/>
                <w:szCs w:val="32"/>
              </w:rPr>
              <w:t>MISSION IS EMPOWERED GIRLS IN AN EQUITABLE WASHINGTON D</w:t>
            </w:r>
            <w:r w:rsidR="00304A99">
              <w:rPr>
                <w:rFonts w:ascii="Aptos ExtraBold" w:hAnsi="Aptos ExtraBold"/>
                <w:b/>
                <w:bCs/>
                <w:color w:val="FFFFFF" w:themeColor="background1"/>
                <w:sz w:val="32"/>
                <w:szCs w:val="32"/>
              </w:rPr>
              <w:t>C</w:t>
            </w:r>
            <w:r w:rsidR="00D16392">
              <w:rPr>
                <w:rFonts w:ascii="Aptos ExtraBold" w:hAnsi="Aptos ExtraBold"/>
                <w:b/>
                <w:bCs/>
                <w:color w:val="FFFFFF" w:themeColor="background1"/>
                <w:sz w:val="32"/>
                <w:szCs w:val="32"/>
              </w:rPr>
              <w:t xml:space="preserve"> METROPOLITAN COMMUNITY.</w:t>
            </w:r>
          </w:p>
          <w:p w14:paraId="2A8AE2F5" w14:textId="77777777" w:rsidR="00EA7E95" w:rsidRDefault="00EA7E95" w:rsidP="00EA7E95"/>
          <w:p w14:paraId="12E2CBAC" w14:textId="77777777" w:rsidR="00EA7E95" w:rsidRDefault="00EA7E95" w:rsidP="00EA7E95"/>
        </w:tc>
      </w:tr>
    </w:tbl>
    <w:p w14:paraId="49D19E4A" w14:textId="77777777" w:rsidR="00EA7E95" w:rsidRDefault="00EA7E95" w:rsidP="00EA7E95"/>
    <w:sectPr w:rsidR="00EA7E95" w:rsidSect="00290901">
      <w:headerReference w:type="default" r:id="rId7"/>
      <w:pgSz w:w="12240" w:h="15840"/>
      <w:pgMar w:top="1440" w:right="1440" w:bottom="1440" w:left="1440" w:header="720" w:footer="720" w:gutter="0"/>
      <w:pgBorders w:offsetFrom="page">
        <w:top w:val="thinThickThinSmallGap" w:sz="24" w:space="24" w:color="FF0000"/>
        <w:left w:val="thinThickThinSmallGap" w:sz="24" w:space="24" w:color="FF0000"/>
        <w:bottom w:val="thinThickThinSmallGap" w:sz="24" w:space="24" w:color="FF0000"/>
        <w:right w:val="thinThickThinSmallGap" w:sz="24" w:space="24" w:color="FF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F7F15" w14:textId="77777777" w:rsidR="00C75AD9" w:rsidRDefault="00C75AD9" w:rsidP="00290901">
      <w:pPr>
        <w:spacing w:after="0" w:line="240" w:lineRule="auto"/>
      </w:pPr>
      <w:r>
        <w:separator/>
      </w:r>
    </w:p>
  </w:endnote>
  <w:endnote w:type="continuationSeparator" w:id="0">
    <w:p w14:paraId="4626F8EA" w14:textId="77777777" w:rsidR="00C75AD9" w:rsidRDefault="00C75AD9" w:rsidP="002909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ExtraBold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50756A" w14:textId="77777777" w:rsidR="00C75AD9" w:rsidRDefault="00C75AD9" w:rsidP="00290901">
      <w:pPr>
        <w:spacing w:after="0" w:line="240" w:lineRule="auto"/>
      </w:pPr>
      <w:r>
        <w:separator/>
      </w:r>
    </w:p>
  </w:footnote>
  <w:footnote w:type="continuationSeparator" w:id="0">
    <w:p w14:paraId="517A68FD" w14:textId="77777777" w:rsidR="00C75AD9" w:rsidRDefault="00C75AD9" w:rsidP="002909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067284" w14:textId="0F8726E8" w:rsidR="00290901" w:rsidRDefault="00290901">
    <w:pPr>
      <w:pStyle w:val="Header"/>
    </w:pPr>
    <w:r>
      <w:rPr>
        <w:noProof/>
      </w:rPr>
      <w:drawing>
        <wp:inline distT="0" distB="0" distL="0" distR="0" wp14:anchorId="5A5F3C9D" wp14:editId="3B83FF6E">
          <wp:extent cx="2011839" cy="1133475"/>
          <wp:effectExtent l="0" t="0" r="7620" b="0"/>
          <wp:docPr id="120696745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619" cy="11440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BD382D" w14:textId="77777777" w:rsidR="00290901" w:rsidRDefault="002909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C0F42"/>
    <w:multiLevelType w:val="hybridMultilevel"/>
    <w:tmpl w:val="05C26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3633E"/>
    <w:multiLevelType w:val="hybridMultilevel"/>
    <w:tmpl w:val="322AF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247155">
    <w:abstractNumId w:val="1"/>
  </w:num>
  <w:num w:numId="2" w16cid:durableId="1875851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901"/>
    <w:rsid w:val="00290901"/>
    <w:rsid w:val="002E5F6A"/>
    <w:rsid w:val="00304A99"/>
    <w:rsid w:val="006D1A6A"/>
    <w:rsid w:val="007E6D2A"/>
    <w:rsid w:val="009366F7"/>
    <w:rsid w:val="00C75AD9"/>
    <w:rsid w:val="00C81A5F"/>
    <w:rsid w:val="00D16392"/>
    <w:rsid w:val="00EA7E95"/>
    <w:rsid w:val="00F0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77B77"/>
  <w15:chartTrackingRefBased/>
  <w15:docId w15:val="{76511384-73BD-437E-9CB5-5896E507E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09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09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09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09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09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09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09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09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09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09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09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09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090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090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090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090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090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090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909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09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09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909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909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090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9090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9090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09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090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9090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90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0901"/>
  </w:style>
  <w:style w:type="paragraph" w:styleId="Footer">
    <w:name w:val="footer"/>
    <w:basedOn w:val="Normal"/>
    <w:link w:val="FooterChar"/>
    <w:uiPriority w:val="99"/>
    <w:unhideWhenUsed/>
    <w:rsid w:val="002909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0901"/>
  </w:style>
  <w:style w:type="table" w:styleId="TableGrid">
    <w:name w:val="Table Grid"/>
    <w:basedOn w:val="TableNormal"/>
    <w:uiPriority w:val="39"/>
    <w:rsid w:val="00EA7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163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9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45148">
          <w:marLeft w:val="72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1756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7656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41335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486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3086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467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2056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2066">
          <w:marLeft w:val="14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Hairston</dc:creator>
  <cp:keywords/>
  <dc:description/>
  <cp:lastModifiedBy>Heather Hairston</cp:lastModifiedBy>
  <cp:revision>5</cp:revision>
  <cp:lastPrinted>2025-03-06T21:00:00Z</cp:lastPrinted>
  <dcterms:created xsi:type="dcterms:W3CDTF">2025-03-06T19:33:00Z</dcterms:created>
  <dcterms:modified xsi:type="dcterms:W3CDTF">2025-03-06T22:02:00Z</dcterms:modified>
</cp:coreProperties>
</file>